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E1" w:rsidRPr="00B00467" w:rsidRDefault="0001456F">
      <w:pPr>
        <w:rPr>
          <w:rFonts w:ascii="Arial" w:hAnsi="Arial" w:cs="Arial"/>
          <w:color w:val="000000" w:themeColor="text1"/>
        </w:rPr>
      </w:pPr>
      <w:r w:rsidRPr="00B00467">
        <w:rPr>
          <w:rFonts w:ascii="Arial" w:hAnsi="Arial" w:cs="Arial"/>
          <w:noProof/>
          <w:color w:val="000000" w:themeColor="text1"/>
          <w:lang w:eastAsia="de-DE"/>
        </w:rPr>
        <mc:AlternateContent>
          <mc:Choice Requires="wps">
            <w:drawing>
              <wp:anchor distT="0" distB="0" distL="114300" distR="114300" simplePos="0" relativeHeight="251660288" behindDoc="0" locked="0" layoutInCell="1" allowOverlap="1" wp14:anchorId="23280E45" wp14:editId="52B8396B">
                <wp:simplePos x="0" y="0"/>
                <wp:positionH relativeFrom="column">
                  <wp:posOffset>-819785</wp:posOffset>
                </wp:positionH>
                <wp:positionV relativeFrom="paragraph">
                  <wp:posOffset>140970</wp:posOffset>
                </wp:positionV>
                <wp:extent cx="7565390" cy="45085"/>
                <wp:effectExtent l="0" t="0" r="0" b="0"/>
                <wp:wrapNone/>
                <wp:docPr id="4" name="Rechteck 4"/>
                <wp:cNvGraphicFramePr/>
                <a:graphic xmlns:a="http://schemas.openxmlformats.org/drawingml/2006/main">
                  <a:graphicData uri="http://schemas.microsoft.com/office/word/2010/wordprocessingShape">
                    <wps:wsp>
                      <wps:cNvSpPr/>
                      <wps:spPr>
                        <a:xfrm flipV="1">
                          <a:off x="0" y="0"/>
                          <a:ext cx="7565390" cy="45085"/>
                        </a:xfrm>
                        <a:prstGeom prst="rect">
                          <a:avLst/>
                        </a:prstGeom>
                        <a:gradFill flip="none" rotWithShape="1">
                          <a:gsLst>
                            <a:gs pos="0">
                              <a:srgbClr val="00A13A"/>
                            </a:gs>
                            <a:gs pos="94000">
                              <a:srgbClr val="80D09D"/>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4B3" w:rsidRDefault="008E74B3" w:rsidP="008E7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0E45" id="Rechteck 4" o:spid="_x0000_s1026" style="position:absolute;margin-left:-64.55pt;margin-top:11.1pt;width:595.7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" fillcolor="#00a13a" stroked="f" strokeweight="2pt">
                <v:fill color2="#80d09d" rotate="t" angle="90" colors="0 #00a13a;61604f #80d09d" focus="100%" type="gradient"/>
                <v:textbox>
                  <w:txbxContent>
                    <w:p w:rsidR="008E74B3" w:rsidRDefault="008E74B3" w:rsidP="008E74B3">
                      <w:pPr>
                        <w:jc w:val="center"/>
                      </w:pPr>
                    </w:p>
                  </w:txbxContent>
                </v:textbox>
              </v:rect>
            </w:pict>
          </mc:Fallback>
        </mc:AlternateContent>
      </w:r>
      <w:r w:rsidRPr="00B00467">
        <w:rPr>
          <w:rFonts w:ascii="Arial" w:hAnsi="Arial" w:cs="Arial"/>
          <w:noProof/>
          <w:color w:val="000000" w:themeColor="text1"/>
          <w:lang w:eastAsia="de-DE"/>
        </w:rPr>
        <mc:AlternateContent>
          <mc:Choice Requires="wps">
            <w:drawing>
              <wp:anchor distT="0" distB="0" distL="114300" distR="114300" simplePos="0" relativeHeight="251659264" behindDoc="0" locked="0" layoutInCell="1" allowOverlap="1" wp14:anchorId="7988BAD6" wp14:editId="0D74A260">
                <wp:simplePos x="0" y="0"/>
                <wp:positionH relativeFrom="column">
                  <wp:posOffset>-899795</wp:posOffset>
                </wp:positionH>
                <wp:positionV relativeFrom="paragraph">
                  <wp:posOffset>187297</wp:posOffset>
                </wp:positionV>
                <wp:extent cx="7645400" cy="824230"/>
                <wp:effectExtent l="0" t="0" r="0" b="0"/>
                <wp:wrapNone/>
                <wp:docPr id="3" name="Rechteck 3"/>
                <wp:cNvGraphicFramePr/>
                <a:graphic xmlns:a="http://schemas.openxmlformats.org/drawingml/2006/main">
                  <a:graphicData uri="http://schemas.microsoft.com/office/word/2010/wordprocessingShape">
                    <wps:wsp>
                      <wps:cNvSpPr/>
                      <wps:spPr>
                        <a:xfrm>
                          <a:off x="0" y="0"/>
                          <a:ext cx="7645400" cy="824230"/>
                        </a:xfrm>
                        <a:prstGeom prst="rect">
                          <a:avLst/>
                        </a:prstGeom>
                        <a:gradFill>
                          <a:gsLst>
                            <a:gs pos="83000">
                              <a:srgbClr val="2A6EA8"/>
                            </a:gs>
                            <a:gs pos="100000">
                              <a:srgbClr val="80A8CB"/>
                            </a:gs>
                            <a:gs pos="1000">
                              <a:srgbClr val="005197"/>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7F8" w:rsidRPr="0001456F" w:rsidRDefault="00624457" w:rsidP="00624457">
                            <w:pPr>
                              <w:spacing w:after="0"/>
                              <w:contextualSpacing/>
                              <w:jc w:val="center"/>
                              <w:rPr>
                                <w:color w:val="F2F2F2" w:themeColor="background1" w:themeShade="F2"/>
                                <w:sz w:val="44"/>
                                <w:szCs w:val="44"/>
                              </w:rPr>
                            </w:pPr>
                            <w:r>
                              <w:rPr>
                                <w:rFonts w:ascii="Arial" w:hAnsi="Arial" w:cs="Arial"/>
                                <w:color w:val="F2F2F2" w:themeColor="background1" w:themeShade="F2"/>
                                <w:sz w:val="44"/>
                                <w:szCs w:val="44"/>
                              </w:rPr>
                              <w:t xml:space="preserve">Wichtige </w:t>
                            </w:r>
                            <w:r w:rsidR="005247F8" w:rsidRPr="0001456F">
                              <w:rPr>
                                <w:rFonts w:ascii="Arial" w:hAnsi="Arial" w:cs="Arial"/>
                                <w:color w:val="F2F2F2" w:themeColor="background1" w:themeShade="F2"/>
                                <w:sz w:val="44"/>
                                <w:szCs w:val="44"/>
                              </w:rPr>
                              <w:t xml:space="preserve">Informationen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8BAD6" id="Rechteck 3" o:spid="_x0000_s1027" style="position:absolute;margin-left:-70.85pt;margin-top:14.75pt;width:602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" fillcolor="#005197" stroked="f" strokeweight="2pt">
                <v:fill color2="#80a8cb" angle="90" colors="0 #005197;655f #005197;54395f #2a6ea8" focus="100%" type="gradient"/>
                <v:textbox>
                  <w:txbxContent>
                    <w:p w:rsidR="005247F8" w:rsidRPr="0001456F" w:rsidRDefault="00624457" w:rsidP="00624457">
                      <w:pPr>
                        <w:spacing w:after="0"/>
                        <w:contextualSpacing/>
                        <w:jc w:val="center"/>
                        <w:rPr>
                          <w:color w:val="F2F2F2" w:themeColor="background1" w:themeShade="F2"/>
                          <w:sz w:val="44"/>
                          <w:szCs w:val="44"/>
                        </w:rPr>
                      </w:pPr>
                      <w:r>
                        <w:rPr>
                          <w:rFonts w:ascii="Arial" w:hAnsi="Arial" w:cs="Arial"/>
                          <w:color w:val="F2F2F2" w:themeColor="background1" w:themeShade="F2"/>
                          <w:sz w:val="44"/>
                          <w:szCs w:val="44"/>
                        </w:rPr>
                        <w:t xml:space="preserve">Wichtige </w:t>
                      </w:r>
                      <w:r w:rsidR="005247F8" w:rsidRPr="0001456F">
                        <w:rPr>
                          <w:rFonts w:ascii="Arial" w:hAnsi="Arial" w:cs="Arial"/>
                          <w:color w:val="F2F2F2" w:themeColor="background1" w:themeShade="F2"/>
                          <w:sz w:val="44"/>
                          <w:szCs w:val="44"/>
                        </w:rPr>
                        <w:t xml:space="preserve">Informationen </w:t>
                      </w:r>
                    </w:p>
                  </w:txbxContent>
                </v:textbox>
              </v:rect>
            </w:pict>
          </mc:Fallback>
        </mc:AlternateContent>
      </w:r>
    </w:p>
    <w:p w:rsidR="002A29E1" w:rsidRPr="00B00467" w:rsidRDefault="002A29E1" w:rsidP="002A29E1">
      <w:pPr>
        <w:rPr>
          <w:rFonts w:ascii="Arial" w:hAnsi="Arial" w:cs="Arial"/>
          <w:color w:val="000000" w:themeColor="text1"/>
        </w:rPr>
      </w:pPr>
    </w:p>
    <w:p w:rsidR="002A29E1" w:rsidRPr="00B00467" w:rsidRDefault="005247F8" w:rsidP="002A29E1">
      <w:pPr>
        <w:rPr>
          <w:rFonts w:ascii="Arial" w:hAnsi="Arial" w:cs="Arial"/>
          <w:color w:val="000000" w:themeColor="text1"/>
        </w:rPr>
      </w:pPr>
      <w:r w:rsidRPr="00B00467">
        <w:rPr>
          <w:rFonts w:ascii="Arial" w:hAnsi="Arial" w:cs="Arial"/>
          <w:noProof/>
          <w:color w:val="000000" w:themeColor="text1"/>
          <w:lang w:eastAsia="de-DE"/>
        </w:rPr>
        <mc:AlternateContent>
          <mc:Choice Requires="wps">
            <w:drawing>
              <wp:anchor distT="0" distB="0" distL="114300" distR="114300" simplePos="0" relativeHeight="251662336" behindDoc="0" locked="0" layoutInCell="1" allowOverlap="1" wp14:anchorId="2692DA86" wp14:editId="6AD60DEF">
                <wp:simplePos x="0" y="0"/>
                <wp:positionH relativeFrom="column">
                  <wp:posOffset>7724775</wp:posOffset>
                </wp:positionH>
                <wp:positionV relativeFrom="paragraph">
                  <wp:posOffset>245745</wp:posOffset>
                </wp:positionV>
                <wp:extent cx="8107680" cy="66040"/>
                <wp:effectExtent l="0" t="0" r="7620" b="0"/>
                <wp:wrapNone/>
                <wp:docPr id="5" name="Rechteck 5"/>
                <wp:cNvGraphicFramePr/>
                <a:graphic xmlns:a="http://schemas.openxmlformats.org/drawingml/2006/main">
                  <a:graphicData uri="http://schemas.microsoft.com/office/word/2010/wordprocessingShape">
                    <wps:wsp>
                      <wps:cNvSpPr/>
                      <wps:spPr>
                        <a:xfrm>
                          <a:off x="0" y="0"/>
                          <a:ext cx="8107680" cy="66040"/>
                        </a:xfrm>
                        <a:prstGeom prst="rect">
                          <a:avLst/>
                        </a:prstGeom>
                        <a:solidFill>
                          <a:srgbClr val="00A1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F08AF" id="Rechteck 5" o:spid="_x0000_s1026" style="position:absolute;margin-left:608.25pt;margin-top:19.35pt;width:638.4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" fillcolor="#00a13a" stroked="f" strokeweight="2pt"/>
            </w:pict>
          </mc:Fallback>
        </mc:AlternateContent>
      </w:r>
    </w:p>
    <w:p w:rsidR="002A29E1" w:rsidRPr="00B00467" w:rsidRDefault="008E74B3" w:rsidP="002A29E1">
      <w:pPr>
        <w:rPr>
          <w:rFonts w:ascii="Arial" w:hAnsi="Arial" w:cs="Arial"/>
          <w:color w:val="000000" w:themeColor="text1"/>
        </w:rPr>
      </w:pPr>
      <w:r w:rsidRPr="00B00467">
        <w:rPr>
          <w:rFonts w:ascii="Arial" w:hAnsi="Arial" w:cs="Arial"/>
          <w:noProof/>
          <w:color w:val="000000" w:themeColor="text1"/>
          <w:lang w:eastAsia="de-DE"/>
        </w:rPr>
        <mc:AlternateContent>
          <mc:Choice Requires="wps">
            <w:drawing>
              <wp:anchor distT="0" distB="0" distL="114300" distR="114300" simplePos="0" relativeHeight="251684864" behindDoc="0" locked="0" layoutInCell="1" allowOverlap="1" wp14:anchorId="41CEEB56" wp14:editId="3A271EEE">
                <wp:simplePos x="0" y="0"/>
                <wp:positionH relativeFrom="column">
                  <wp:posOffset>-815975</wp:posOffset>
                </wp:positionH>
                <wp:positionV relativeFrom="paragraph">
                  <wp:posOffset>72997</wp:posOffset>
                </wp:positionV>
                <wp:extent cx="7565390" cy="45085"/>
                <wp:effectExtent l="0" t="0" r="0" b="0"/>
                <wp:wrapNone/>
                <wp:docPr id="21" name="Rechteck 21"/>
                <wp:cNvGraphicFramePr/>
                <a:graphic xmlns:a="http://schemas.openxmlformats.org/drawingml/2006/main">
                  <a:graphicData uri="http://schemas.microsoft.com/office/word/2010/wordprocessingShape">
                    <wps:wsp>
                      <wps:cNvSpPr/>
                      <wps:spPr>
                        <a:xfrm flipV="1">
                          <a:off x="0" y="0"/>
                          <a:ext cx="7565390" cy="45085"/>
                        </a:xfrm>
                        <a:prstGeom prst="rect">
                          <a:avLst/>
                        </a:prstGeom>
                        <a:gradFill flip="none" rotWithShape="1">
                          <a:gsLst>
                            <a:gs pos="0">
                              <a:srgbClr val="00A13A"/>
                            </a:gs>
                            <a:gs pos="94000">
                              <a:srgbClr val="80D09D"/>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4B3" w:rsidRDefault="008E74B3" w:rsidP="008E7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EB56" id="Rechteck 21" o:spid="_x0000_s1028" style="position:absolute;margin-left:-64.25pt;margin-top:5.75pt;width:595.7pt;height:3.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" fillcolor="#00a13a" stroked="f" strokeweight="2pt">
                <v:fill color2="#80d09d" rotate="t" angle="90" colors="0 #00a13a;61604f #80d09d" focus="100%" type="gradient"/>
                <v:textbox>
                  <w:txbxContent>
                    <w:p w:rsidR="008E74B3" w:rsidRDefault="008E74B3" w:rsidP="008E74B3">
                      <w:pPr>
                        <w:jc w:val="center"/>
                      </w:pPr>
                    </w:p>
                  </w:txbxContent>
                </v:textbox>
              </v:rect>
            </w:pict>
          </mc:Fallback>
        </mc:AlternateContent>
      </w:r>
    </w:p>
    <w:p w:rsidR="00624457" w:rsidRDefault="00624457" w:rsidP="00624457">
      <w:r>
        <w:t>Die Abwassergesellschaft Gelsenkirchen</w:t>
      </w:r>
      <w:r w:rsidR="00297BF1">
        <w:t xml:space="preserve"> mbH</w:t>
      </w:r>
      <w:r>
        <w:t xml:space="preserve"> / Gelsenkanal warnt vor Haustürgeschäften zum Thema: </w:t>
      </w:r>
    </w:p>
    <w:p w:rsidR="00624457" w:rsidRDefault="00624457" w:rsidP="00624457">
      <w:pPr>
        <w:spacing w:after="189" w:line="259" w:lineRule="auto"/>
      </w:pPr>
      <w:r>
        <w:rPr>
          <w:rFonts w:ascii="Arial" w:eastAsia="Arial" w:hAnsi="Arial" w:cs="Arial"/>
          <w:b/>
        </w:rPr>
        <w:t xml:space="preserve"> </w:t>
      </w:r>
    </w:p>
    <w:p w:rsidR="00624457" w:rsidRDefault="00624457" w:rsidP="00624457">
      <w:pPr>
        <w:spacing w:after="0" w:line="240" w:lineRule="auto"/>
        <w:ind w:left="2518" w:hanging="744"/>
      </w:pPr>
      <w:r>
        <w:rPr>
          <w:rFonts w:ascii="Arial" w:eastAsia="Arial" w:hAnsi="Arial" w:cs="Arial"/>
          <w:b/>
          <w:sz w:val="44"/>
        </w:rPr>
        <w:t xml:space="preserve">Dichtheitsprüfung privater Abwasserleitungen  </w:t>
      </w:r>
    </w:p>
    <w:p w:rsidR="00624457" w:rsidRDefault="00624457" w:rsidP="00624457">
      <w:pPr>
        <w:spacing w:after="0" w:line="259" w:lineRule="auto"/>
        <w:ind w:left="58"/>
        <w:jc w:val="center"/>
      </w:pPr>
      <w:r>
        <w:t xml:space="preserve"> </w:t>
      </w:r>
    </w:p>
    <w:p w:rsidR="00624457" w:rsidRDefault="00624457" w:rsidP="00624457">
      <w:pPr>
        <w:spacing w:after="0" w:line="259" w:lineRule="auto"/>
        <w:ind w:left="3725"/>
      </w:pPr>
      <w:r>
        <w:rPr>
          <w:noProof/>
          <w:lang w:eastAsia="de-DE"/>
        </w:rPr>
        <w:drawing>
          <wp:inline distT="0" distB="0" distL="0" distR="0" wp14:anchorId="39C108DB" wp14:editId="3D7D7EF1">
            <wp:extent cx="1025652" cy="1025652"/>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9"/>
                    <a:stretch>
                      <a:fillRect/>
                    </a:stretch>
                  </pic:blipFill>
                  <pic:spPr>
                    <a:xfrm>
                      <a:off x="0" y="0"/>
                      <a:ext cx="1025652" cy="1025652"/>
                    </a:xfrm>
                    <a:prstGeom prst="rect">
                      <a:avLst/>
                    </a:prstGeom>
                  </pic:spPr>
                </pic:pic>
              </a:graphicData>
            </a:graphic>
          </wp:inline>
        </w:drawing>
      </w:r>
    </w:p>
    <w:p w:rsidR="00624457" w:rsidRDefault="00624457" w:rsidP="00624457">
      <w:pPr>
        <w:spacing w:after="0" w:line="259" w:lineRule="auto"/>
        <w:ind w:right="3735"/>
      </w:pPr>
      <w:r>
        <w:rPr>
          <w:rFonts w:ascii="Arial" w:eastAsia="Arial" w:hAnsi="Arial" w:cs="Arial"/>
          <w:b/>
          <w:sz w:val="24"/>
        </w:rPr>
        <w:t xml:space="preserve"> </w:t>
      </w:r>
    </w:p>
    <w:p w:rsidR="00624457" w:rsidRDefault="00624457" w:rsidP="003163A8">
      <w:pPr>
        <w:pStyle w:val="berschrift1"/>
        <w:ind w:left="-5"/>
        <w:jc w:val="center"/>
      </w:pPr>
      <w:r>
        <w:t>Warnung vor überstürzten Vertragsabschlüssen an der Haustür</w:t>
      </w:r>
    </w:p>
    <w:p w:rsidR="00624457" w:rsidRDefault="00624457" w:rsidP="00624457">
      <w:pPr>
        <w:spacing w:after="0" w:line="259" w:lineRule="auto"/>
      </w:pPr>
      <w:r>
        <w:rPr>
          <w:rFonts w:ascii="Arial" w:eastAsia="Arial" w:hAnsi="Arial" w:cs="Arial"/>
          <w:b/>
        </w:rPr>
        <w:t xml:space="preserve"> </w:t>
      </w:r>
    </w:p>
    <w:p w:rsidR="003163A8" w:rsidRPr="00652FB9" w:rsidRDefault="00624457" w:rsidP="00E674C4">
      <w:pPr>
        <w:spacing w:after="4" w:line="250" w:lineRule="auto"/>
        <w:ind w:left="-5"/>
        <w:jc w:val="both"/>
      </w:pPr>
      <w:r w:rsidRPr="00652FB9">
        <w:t xml:space="preserve">In unserer Stadt sind Firmen aktiv, die an der Haustür klingeln </w:t>
      </w:r>
      <w:r w:rsidR="007E7FDA" w:rsidRPr="00652FB9">
        <w:t xml:space="preserve">oder anrufen </w:t>
      </w:r>
      <w:r w:rsidRPr="00652FB9">
        <w:t>und Untersuchungen an privaten Abwasserleitungen anbieten. Geschickt erzeugen sie bei den Eigentümern Zeitdruck, um einen schnellen Auftrag zu erhalten. Sie offerieren einmalige Schnäppchenangebote und verweisen drohend auf gesetzliche Verpflichtungen der Eigentümer. Auch wird so getan, als sei man von der Gelsenkirchener Stadtentwässerung beauftragt.</w:t>
      </w:r>
    </w:p>
    <w:p w:rsidR="003163A8" w:rsidRDefault="003163A8" w:rsidP="00E674C4">
      <w:pPr>
        <w:spacing w:after="4" w:line="250" w:lineRule="auto"/>
        <w:ind w:left="-5"/>
        <w:jc w:val="both"/>
      </w:pPr>
    </w:p>
    <w:p w:rsidR="003163A8" w:rsidRDefault="003163A8" w:rsidP="003163A8">
      <w:pPr>
        <w:spacing w:after="4" w:line="250" w:lineRule="auto"/>
        <w:ind w:left="-5"/>
        <w:jc w:val="center"/>
      </w:pPr>
      <w:r>
        <w:t>Deswegen die Warnung:</w:t>
      </w:r>
    </w:p>
    <w:p w:rsidR="003163A8" w:rsidRDefault="003163A8" w:rsidP="003163A8">
      <w:pPr>
        <w:spacing w:after="4" w:line="250" w:lineRule="auto"/>
        <w:ind w:left="-5"/>
        <w:jc w:val="center"/>
      </w:pPr>
    </w:p>
    <w:p w:rsidR="003163A8" w:rsidRDefault="003163A8" w:rsidP="003163A8">
      <w:pPr>
        <w:spacing w:after="4" w:line="250" w:lineRule="auto"/>
        <w:ind w:left="-5"/>
        <w:jc w:val="both"/>
        <w:rPr>
          <w:rFonts w:ascii="Arial" w:eastAsia="Arial" w:hAnsi="Arial" w:cs="Arial"/>
          <w:b/>
        </w:rPr>
      </w:pPr>
      <w:r>
        <w:rPr>
          <w:rFonts w:ascii="Arial" w:eastAsia="Arial" w:hAnsi="Arial" w:cs="Arial"/>
          <w:b/>
          <w:i/>
        </w:rPr>
        <w:t xml:space="preserve">Keine dieser Firmen hat einen solchen Auftrag </w:t>
      </w:r>
      <w:r w:rsidR="007E7FDA">
        <w:rPr>
          <w:rFonts w:ascii="Arial" w:eastAsia="Arial" w:hAnsi="Arial" w:cs="Arial"/>
          <w:b/>
          <w:i/>
        </w:rPr>
        <w:t xml:space="preserve">von </w:t>
      </w:r>
      <w:r>
        <w:rPr>
          <w:rFonts w:ascii="Arial" w:eastAsia="Arial" w:hAnsi="Arial" w:cs="Arial"/>
          <w:b/>
          <w:i/>
        </w:rPr>
        <w:t>der Gelsenkirchener Stadtentwässerung!</w:t>
      </w:r>
      <w:r>
        <w:rPr>
          <w:rFonts w:ascii="Arial" w:eastAsia="Arial" w:hAnsi="Arial" w:cs="Arial"/>
          <w:b/>
        </w:rPr>
        <w:t xml:space="preserve"> </w:t>
      </w:r>
    </w:p>
    <w:p w:rsidR="003163A8" w:rsidRDefault="003163A8" w:rsidP="00E674C4">
      <w:pPr>
        <w:spacing w:after="4" w:line="250" w:lineRule="auto"/>
        <w:ind w:left="-5"/>
        <w:jc w:val="both"/>
      </w:pPr>
    </w:p>
    <w:p w:rsidR="00E674C4" w:rsidRPr="00652FB9" w:rsidRDefault="00E674C4" w:rsidP="00E674C4">
      <w:pPr>
        <w:spacing w:after="4" w:line="250" w:lineRule="auto"/>
        <w:ind w:left="-5"/>
        <w:jc w:val="both"/>
        <w:rPr>
          <w:rFonts w:cstheme="minorHAnsi"/>
        </w:rPr>
      </w:pPr>
      <w:r w:rsidRPr="00652FB9">
        <w:rPr>
          <w:rFonts w:eastAsia="Arial" w:cstheme="minorHAnsi"/>
        </w:rPr>
        <w:t>Gleichwohl werden bei ausgewählten öffentlichen Baumaßnahmen im Straßen- und Kanalbereich auch private Anschlussleitungen im Auftrag der Gelsenkirchener Stadtentwässerung untersucht.</w:t>
      </w:r>
      <w:r w:rsidRPr="00652FB9">
        <w:rPr>
          <w:rFonts w:eastAsia="Arial" w:cstheme="minorHAnsi"/>
          <w:b/>
        </w:rPr>
        <w:t xml:space="preserve"> Diese Untersuchungen werden jedoch vorab schriftlich angekündigt und sind für den Eigentümer grundsätzlich kostenfrei!</w:t>
      </w:r>
    </w:p>
    <w:p w:rsidR="00624457" w:rsidRDefault="00624457" w:rsidP="00504953">
      <w:pPr>
        <w:spacing w:after="0" w:line="259" w:lineRule="auto"/>
        <w:jc w:val="both"/>
      </w:pPr>
      <w:r>
        <w:t xml:space="preserve"> </w:t>
      </w:r>
    </w:p>
    <w:p w:rsidR="00624457" w:rsidRDefault="00624457" w:rsidP="003163A8">
      <w:pPr>
        <w:pStyle w:val="berschrift1"/>
        <w:ind w:left="-5"/>
        <w:jc w:val="center"/>
      </w:pPr>
      <w:r>
        <w:t>Vorsicht – das sind die Tricks</w:t>
      </w:r>
    </w:p>
    <w:p w:rsidR="00624457" w:rsidRDefault="00624457" w:rsidP="00504953">
      <w:pPr>
        <w:spacing w:after="0" w:line="259" w:lineRule="auto"/>
        <w:jc w:val="both"/>
      </w:pPr>
      <w:r>
        <w:rPr>
          <w:rFonts w:ascii="Arial" w:eastAsia="Arial" w:hAnsi="Arial" w:cs="Arial"/>
          <w:b/>
        </w:rPr>
        <w:t xml:space="preserve"> </w:t>
      </w:r>
    </w:p>
    <w:p w:rsidR="00624457" w:rsidRDefault="00624457" w:rsidP="00504953">
      <w:pPr>
        <w:ind w:left="-5"/>
        <w:jc w:val="both"/>
      </w:pPr>
      <w:r>
        <w:t>Die Masche funktioniert oft so: Die zunächst angebotene Leitungsüberprüfung wird für einen günstigen Pauschalbetrag von unter 100 € angeboten. Dies ist ein absolut unrealistischer Preis für eine ordnungsgemäße Überprüfung mit vorschriftsmäßiger Dokumentation. Dann teilt die Firma -oft sogar nur mündlich- mit, dass die Abwasserleitung in einem katastrophalen Zustand ist und sofort saniert werden muss. Ansonsten mache man sich wegen Umweltverschmutzung strafbar. Im Sanierungsangebot über mehrere tausend Euro sind dann häufig Wucherpreise angesetzt und Leistungen, die oft sogar</w:t>
      </w:r>
      <w:r w:rsidR="00E674C4">
        <w:t xml:space="preserve"> unnötig und unsachgemäß sind.</w:t>
      </w:r>
    </w:p>
    <w:p w:rsidR="003163A8" w:rsidRDefault="003163A8" w:rsidP="00297BF1">
      <w:pPr>
        <w:spacing w:after="4" w:line="250" w:lineRule="auto"/>
        <w:ind w:left="-5"/>
        <w:jc w:val="center"/>
      </w:pPr>
    </w:p>
    <w:p w:rsidR="00297BF1" w:rsidRDefault="00624457" w:rsidP="00297BF1">
      <w:pPr>
        <w:spacing w:after="4" w:line="250" w:lineRule="auto"/>
        <w:ind w:left="-5"/>
        <w:jc w:val="center"/>
      </w:pPr>
      <w:r>
        <w:t>Unser Tipp:</w:t>
      </w:r>
    </w:p>
    <w:p w:rsidR="00297BF1" w:rsidRDefault="00297BF1" w:rsidP="00297BF1">
      <w:pPr>
        <w:spacing w:after="4" w:line="250" w:lineRule="auto"/>
        <w:ind w:left="-5"/>
        <w:jc w:val="center"/>
      </w:pPr>
    </w:p>
    <w:p w:rsidR="003163A8" w:rsidRDefault="00624457" w:rsidP="003163A8">
      <w:pPr>
        <w:spacing w:after="4" w:line="250" w:lineRule="auto"/>
        <w:ind w:left="-5"/>
        <w:jc w:val="center"/>
        <w:rPr>
          <w:rFonts w:ascii="Arial" w:eastAsia="Arial" w:hAnsi="Arial" w:cs="Arial"/>
          <w:b/>
          <w:i/>
        </w:rPr>
      </w:pPr>
      <w:r>
        <w:rPr>
          <w:rFonts w:ascii="Arial" w:eastAsia="Arial" w:hAnsi="Arial" w:cs="Arial"/>
          <w:b/>
          <w:i/>
        </w:rPr>
        <w:t>Lassen Sie sich von solchen Argumenten nicht unter Zeitdruck setzen!</w:t>
      </w:r>
    </w:p>
    <w:p w:rsidR="003163A8" w:rsidRDefault="003163A8" w:rsidP="003163A8">
      <w:pPr>
        <w:spacing w:after="4" w:line="250" w:lineRule="auto"/>
        <w:ind w:left="-5"/>
        <w:jc w:val="center"/>
        <w:rPr>
          <w:rFonts w:ascii="Arial" w:eastAsia="Arial" w:hAnsi="Arial" w:cs="Arial"/>
          <w:b/>
          <w:i/>
        </w:rPr>
      </w:pPr>
    </w:p>
    <w:p w:rsidR="00624457" w:rsidRDefault="00624457" w:rsidP="003163A8">
      <w:pPr>
        <w:spacing w:after="4" w:line="250" w:lineRule="auto"/>
        <w:ind w:left="-5"/>
        <w:jc w:val="center"/>
      </w:pPr>
      <w:r>
        <w:rPr>
          <w:rFonts w:ascii="Arial" w:eastAsia="Arial" w:hAnsi="Arial" w:cs="Arial"/>
          <w:b/>
          <w:sz w:val="24"/>
          <w:u w:val="single" w:color="000000"/>
        </w:rPr>
        <w:t>W</w:t>
      </w:r>
      <w:r w:rsidR="00A32825">
        <w:rPr>
          <w:rFonts w:ascii="Arial" w:eastAsia="Arial" w:hAnsi="Arial" w:cs="Arial"/>
          <w:b/>
          <w:sz w:val="24"/>
          <w:u w:val="single" w:color="000000"/>
        </w:rPr>
        <w:t xml:space="preserve">o und Wann ist eine </w:t>
      </w:r>
      <w:r>
        <w:rPr>
          <w:rFonts w:ascii="Arial" w:eastAsia="Arial" w:hAnsi="Arial" w:cs="Arial"/>
          <w:b/>
          <w:sz w:val="24"/>
          <w:u w:val="single" w:color="000000"/>
        </w:rPr>
        <w:t>Dichtheitsprüfung</w:t>
      </w:r>
      <w:r w:rsidR="00A32825">
        <w:rPr>
          <w:rFonts w:ascii="Arial" w:eastAsia="Arial" w:hAnsi="Arial" w:cs="Arial"/>
          <w:b/>
          <w:sz w:val="24"/>
          <w:u w:val="single" w:color="000000"/>
        </w:rPr>
        <w:t xml:space="preserve"> erforderlich</w:t>
      </w:r>
      <w:r>
        <w:rPr>
          <w:rFonts w:ascii="Arial" w:eastAsia="Arial" w:hAnsi="Arial" w:cs="Arial"/>
          <w:b/>
          <w:sz w:val="24"/>
        </w:rPr>
        <w:t xml:space="preserve"> </w:t>
      </w:r>
    </w:p>
    <w:p w:rsidR="00624457" w:rsidRDefault="00624457" w:rsidP="00504953">
      <w:pPr>
        <w:spacing w:after="0" w:line="259" w:lineRule="auto"/>
        <w:jc w:val="both"/>
      </w:pPr>
      <w:r>
        <w:rPr>
          <w:rFonts w:ascii="Arial" w:eastAsia="Arial" w:hAnsi="Arial" w:cs="Arial"/>
          <w:b/>
        </w:rPr>
        <w:t xml:space="preserve"> </w:t>
      </w:r>
    </w:p>
    <w:p w:rsidR="00E674C4" w:rsidRPr="000B36D3" w:rsidRDefault="00E674C4" w:rsidP="00E674C4">
      <w:pPr>
        <w:ind w:left="-5"/>
        <w:jc w:val="both"/>
      </w:pPr>
      <w:bookmarkStart w:id="0" w:name="_GoBack"/>
      <w:r w:rsidRPr="00652FB9">
        <w:t>Gem</w:t>
      </w:r>
      <w:r w:rsidR="00515C8C" w:rsidRPr="00652FB9">
        <w:t>äß der entsprechenden Verordnung (</w:t>
      </w:r>
      <w:r w:rsidRPr="00652FB9">
        <w:t xml:space="preserve">§ 8 Abs. 3 </w:t>
      </w:r>
      <w:proofErr w:type="spellStart"/>
      <w:r w:rsidRPr="00652FB9">
        <w:t>SüwVO</w:t>
      </w:r>
      <w:proofErr w:type="spellEnd"/>
      <w:r w:rsidRPr="00652FB9">
        <w:t xml:space="preserve"> </w:t>
      </w:r>
      <w:proofErr w:type="spellStart"/>
      <w:r w:rsidRPr="00652FB9">
        <w:t>Abw</w:t>
      </w:r>
      <w:proofErr w:type="spellEnd"/>
      <w:r w:rsidR="00515C8C" w:rsidRPr="00652FB9">
        <w:t>)</w:t>
      </w:r>
      <w:r w:rsidR="000B36D3" w:rsidRPr="00652FB9">
        <w:t xml:space="preserve"> sind Abwasserleitungen, die zur </w:t>
      </w:r>
      <w:r w:rsidR="000B36D3" w:rsidRPr="000B36D3">
        <w:t xml:space="preserve">Fortleitung häuslichen Abwassers dienen, </w:t>
      </w:r>
      <w:r w:rsidRPr="000B36D3">
        <w:t>in</w:t>
      </w:r>
      <w:r w:rsidR="0019189B" w:rsidRPr="000B36D3">
        <w:t>nerhalb von</w:t>
      </w:r>
      <w:r w:rsidRPr="000B36D3">
        <w:t xml:space="preserve"> Wasserschutzgebieten</w:t>
      </w:r>
      <w:r w:rsidR="000B36D3">
        <w:t xml:space="preserve"> </w:t>
      </w:r>
      <w:r w:rsidRPr="000B36D3">
        <w:t>unverzüglich auf deren Zustand und Funktionsfähigkeit prüfen zu lassen, wenn dem Grundstückseigentümer bekannt ist, dass bei der Überprüfung des kommunalen Kanalnetzes entweder Ausschwemmungen von Sanden und Erden, Ausspülungen von Scherben, Ausspülungen von weiteren Fremdstoffen, die auf eine Undichtigkeit des häuslichen Kanals schließen lassen, oder Ablagerungen von solchem Material am Einlaufbereich des häuslichen Anschlusskanals in den kommunalen Kanal festgestellt wurden. Die Pflicht besteht auch, wenn Absackungen im Grundstücksbereich oder im Bürgersteigbereich, die auf eine Ausschwemmung von Sanden und Erden schließen lassen, oberhalb des Verlaufs des häuslichen Anschlusskanals festzustellen sind oder wenn mehrere Verstopfungen des Kanals in kurzer Zeit gemeldet werden.</w:t>
      </w:r>
    </w:p>
    <w:bookmarkEnd w:id="0"/>
    <w:p w:rsidR="00624457" w:rsidRDefault="00624457" w:rsidP="00E674C4">
      <w:pPr>
        <w:ind w:left="-5"/>
        <w:jc w:val="both"/>
      </w:pPr>
      <w:r>
        <w:t xml:space="preserve">Eine Liste mit Sachkundigen für die Durchführung von Dichtheitsprüfungen privater Abwasserleitungen </w:t>
      </w:r>
      <w:r w:rsidRPr="00652FB9">
        <w:t>gem</w:t>
      </w:r>
      <w:r w:rsidR="00515C8C" w:rsidRPr="00652FB9">
        <w:t>äß</w:t>
      </w:r>
      <w:r w:rsidRPr="00652FB9">
        <w:t xml:space="preserve"> </w:t>
      </w:r>
      <w:r w:rsidR="00515C8C" w:rsidRPr="00652FB9">
        <w:t>der entsprechenden V</w:t>
      </w:r>
      <w:r w:rsidR="00504953" w:rsidRPr="00652FB9">
        <w:rPr>
          <w:rStyle w:val="st"/>
        </w:rPr>
        <w:t xml:space="preserve">erordnung </w:t>
      </w:r>
      <w:r w:rsidR="00515C8C" w:rsidRPr="00652FB9">
        <w:t>(</w:t>
      </w:r>
      <w:proofErr w:type="spellStart"/>
      <w:r w:rsidR="00515C8C" w:rsidRPr="00652FB9">
        <w:t>SüwVO</w:t>
      </w:r>
      <w:proofErr w:type="spellEnd"/>
      <w:r w:rsidR="00515C8C" w:rsidRPr="00652FB9">
        <w:t xml:space="preserve"> </w:t>
      </w:r>
      <w:proofErr w:type="spellStart"/>
      <w:r w:rsidR="00515C8C" w:rsidRPr="00652FB9">
        <w:t>Abw</w:t>
      </w:r>
      <w:proofErr w:type="spellEnd"/>
      <w:r w:rsidR="00515C8C" w:rsidRPr="00652FB9">
        <w:t xml:space="preserve">) </w:t>
      </w:r>
      <w:r w:rsidR="00504953">
        <w:t xml:space="preserve">finden Sie unter </w:t>
      </w:r>
      <w:hyperlink r:id="rId10" w:history="1">
        <w:r w:rsidR="00504953" w:rsidRPr="00344511">
          <w:rPr>
            <w:rStyle w:val="Hyperlink"/>
          </w:rPr>
          <w:t>www.gelsenkanal.de</w:t>
        </w:r>
      </w:hyperlink>
      <w:r w:rsidR="00504953">
        <w:t xml:space="preserve"> .</w:t>
      </w:r>
    </w:p>
    <w:p w:rsidR="00624457" w:rsidRDefault="00624457" w:rsidP="00504953">
      <w:pPr>
        <w:ind w:left="-5"/>
        <w:jc w:val="both"/>
      </w:pPr>
      <w:r>
        <w:t xml:space="preserve">Die Kosten für eine Dichtheitsprüfung liegen je nach Leitungslänge, Verschmutzung und Zugänglichkeit in der Regel zwischen 200 € und 500 €. </w:t>
      </w:r>
    </w:p>
    <w:p w:rsidR="00624457" w:rsidRDefault="00624457" w:rsidP="00504953">
      <w:pPr>
        <w:spacing w:after="0" w:line="259" w:lineRule="auto"/>
        <w:jc w:val="both"/>
      </w:pPr>
    </w:p>
    <w:p w:rsidR="00297BF1" w:rsidRDefault="00624457" w:rsidP="00297BF1">
      <w:pPr>
        <w:spacing w:after="4" w:line="250" w:lineRule="auto"/>
        <w:ind w:left="-5"/>
        <w:jc w:val="center"/>
      </w:pPr>
      <w:r>
        <w:t>Unser Rat:</w:t>
      </w:r>
    </w:p>
    <w:p w:rsidR="00297BF1" w:rsidRDefault="00297BF1" w:rsidP="00297BF1">
      <w:pPr>
        <w:spacing w:after="4" w:line="250" w:lineRule="auto"/>
        <w:ind w:left="-5"/>
        <w:jc w:val="center"/>
      </w:pPr>
    </w:p>
    <w:p w:rsidR="00624457" w:rsidRDefault="00624457" w:rsidP="00297BF1">
      <w:pPr>
        <w:spacing w:after="4" w:line="250" w:lineRule="auto"/>
        <w:ind w:left="-5"/>
        <w:jc w:val="center"/>
      </w:pPr>
      <w:r>
        <w:rPr>
          <w:rFonts w:ascii="Arial" w:eastAsia="Arial" w:hAnsi="Arial" w:cs="Arial"/>
          <w:b/>
          <w:i/>
        </w:rPr>
        <w:t>Bevor Sie Ihren Hausanschluss prüfen lassen, informieren Sie sich.</w:t>
      </w:r>
    </w:p>
    <w:p w:rsidR="00624457" w:rsidRDefault="00624457" w:rsidP="00504953">
      <w:pPr>
        <w:spacing w:after="0" w:line="259" w:lineRule="auto"/>
        <w:jc w:val="both"/>
      </w:pPr>
    </w:p>
    <w:p w:rsidR="00624457" w:rsidRDefault="00624457" w:rsidP="00504953">
      <w:pPr>
        <w:ind w:left="-5"/>
        <w:jc w:val="both"/>
      </w:pPr>
      <w:r>
        <w:t xml:space="preserve">Die Fachleute der Gelsenkirchener Stadtentwässerung bei AGG/Gelsenkanal: Tel-Nr. 0209/169-6311 helfen Ihnen gerne weiter. </w:t>
      </w:r>
    </w:p>
    <w:p w:rsidR="00624457" w:rsidRDefault="00624457" w:rsidP="00504953">
      <w:pPr>
        <w:spacing w:after="0" w:line="259" w:lineRule="auto"/>
        <w:jc w:val="both"/>
      </w:pPr>
    </w:p>
    <w:p w:rsidR="00624457" w:rsidRDefault="00624457" w:rsidP="00504953">
      <w:pPr>
        <w:ind w:left="-5"/>
        <w:jc w:val="both"/>
      </w:pPr>
      <w:r>
        <w:t xml:space="preserve">Informationen zum Thema im Internet: </w:t>
      </w:r>
      <w:r>
        <w:rPr>
          <w:color w:val="0000FF"/>
          <w:u w:val="single" w:color="0000FF"/>
        </w:rPr>
        <w:t>www.gelsenkanal.de</w:t>
      </w:r>
      <w:r>
        <w:t xml:space="preserve"> </w:t>
      </w:r>
    </w:p>
    <w:p w:rsidR="003668D6" w:rsidRPr="00B00467" w:rsidRDefault="003668D6" w:rsidP="002B6BD4">
      <w:pPr>
        <w:tabs>
          <w:tab w:val="left" w:pos="6096"/>
        </w:tabs>
        <w:rPr>
          <w:rFonts w:ascii="Arial" w:hAnsi="Arial" w:cs="Arial"/>
          <w:color w:val="000000" w:themeColor="text1"/>
        </w:rPr>
      </w:pPr>
    </w:p>
    <w:sectPr w:rsidR="003668D6" w:rsidRPr="00B00467" w:rsidSect="00F220C9">
      <w:footerReference w:type="default" r:id="rId11"/>
      <w:headerReference w:type="first" r:id="rId12"/>
      <w:pgSz w:w="11906" w:h="16838"/>
      <w:pgMar w:top="1418" w:right="1276" w:bottom="1134" w:left="1276"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9E" w:rsidRDefault="0052049E" w:rsidP="000E0DB6">
      <w:pPr>
        <w:spacing w:after="0" w:line="240" w:lineRule="auto"/>
      </w:pPr>
      <w:r>
        <w:separator/>
      </w:r>
    </w:p>
  </w:endnote>
  <w:endnote w:type="continuationSeparator" w:id="0">
    <w:p w:rsidR="0052049E" w:rsidRDefault="0052049E" w:rsidP="000E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08501"/>
      <w:docPartObj>
        <w:docPartGallery w:val="Page Numbers (Bottom of Page)"/>
        <w:docPartUnique/>
      </w:docPartObj>
    </w:sdtPr>
    <w:sdtEndPr/>
    <w:sdtContent>
      <w:sdt>
        <w:sdtPr>
          <w:id w:val="2011943448"/>
          <w:docPartObj>
            <w:docPartGallery w:val="Page Numbers (Top of Page)"/>
            <w:docPartUnique/>
          </w:docPartObj>
        </w:sdtPr>
        <w:sdtEndPr/>
        <w:sdtContent>
          <w:p w:rsidR="002A29E1" w:rsidRPr="005D673A" w:rsidRDefault="002A29E1" w:rsidP="005D673A">
            <w:pPr>
              <w:pStyle w:val="Fuzeile"/>
              <w:jc w:val="center"/>
              <w:rPr>
                <w:color w:val="77787B"/>
              </w:rPr>
            </w:pPr>
            <w:r w:rsidRPr="005D673A">
              <w:rPr>
                <w:color w:val="77787B"/>
                <w:sz w:val="16"/>
                <w:szCs w:val="16"/>
              </w:rPr>
              <w:t xml:space="preserve">Seite </w:t>
            </w:r>
            <w:r w:rsidRPr="005D673A">
              <w:rPr>
                <w:bCs/>
                <w:color w:val="77787B"/>
                <w:sz w:val="16"/>
                <w:szCs w:val="16"/>
              </w:rPr>
              <w:fldChar w:fldCharType="begin"/>
            </w:r>
            <w:r w:rsidRPr="005D673A">
              <w:rPr>
                <w:bCs/>
                <w:color w:val="77787B"/>
                <w:sz w:val="16"/>
                <w:szCs w:val="16"/>
              </w:rPr>
              <w:instrText>PAGE</w:instrText>
            </w:r>
            <w:r w:rsidRPr="005D673A">
              <w:rPr>
                <w:bCs/>
                <w:color w:val="77787B"/>
                <w:sz w:val="16"/>
                <w:szCs w:val="16"/>
              </w:rPr>
              <w:fldChar w:fldCharType="separate"/>
            </w:r>
            <w:r w:rsidR="00652FB9">
              <w:rPr>
                <w:bCs/>
                <w:noProof/>
                <w:color w:val="77787B"/>
                <w:sz w:val="16"/>
                <w:szCs w:val="16"/>
              </w:rPr>
              <w:t>2</w:t>
            </w:r>
            <w:r w:rsidRPr="005D673A">
              <w:rPr>
                <w:bCs/>
                <w:color w:val="77787B"/>
                <w:sz w:val="16"/>
                <w:szCs w:val="16"/>
              </w:rPr>
              <w:fldChar w:fldCharType="end"/>
            </w:r>
            <w:r w:rsidRPr="005D673A">
              <w:rPr>
                <w:color w:val="77787B"/>
                <w:sz w:val="16"/>
                <w:szCs w:val="16"/>
              </w:rPr>
              <w:t xml:space="preserve"> von </w:t>
            </w:r>
            <w:r w:rsidRPr="005D673A">
              <w:rPr>
                <w:bCs/>
                <w:color w:val="77787B"/>
                <w:sz w:val="16"/>
                <w:szCs w:val="16"/>
              </w:rPr>
              <w:fldChar w:fldCharType="begin"/>
            </w:r>
            <w:r w:rsidRPr="005D673A">
              <w:rPr>
                <w:bCs/>
                <w:color w:val="77787B"/>
                <w:sz w:val="16"/>
                <w:szCs w:val="16"/>
              </w:rPr>
              <w:instrText>NUMPAGES</w:instrText>
            </w:r>
            <w:r w:rsidRPr="005D673A">
              <w:rPr>
                <w:bCs/>
                <w:color w:val="77787B"/>
                <w:sz w:val="16"/>
                <w:szCs w:val="16"/>
              </w:rPr>
              <w:fldChar w:fldCharType="separate"/>
            </w:r>
            <w:r w:rsidR="00652FB9">
              <w:rPr>
                <w:bCs/>
                <w:noProof/>
                <w:color w:val="77787B"/>
                <w:sz w:val="16"/>
                <w:szCs w:val="16"/>
              </w:rPr>
              <w:t>2</w:t>
            </w:r>
            <w:r w:rsidRPr="005D673A">
              <w:rPr>
                <w:bCs/>
                <w:color w:val="77787B"/>
                <w:sz w:val="16"/>
                <w:szCs w:val="16"/>
              </w:rPr>
              <w:fldChar w:fldCharType="end"/>
            </w:r>
          </w:p>
          <w:p w:rsidR="002A29E1" w:rsidRDefault="002A29E1" w:rsidP="005D673A">
            <w:pPr>
              <w:pStyle w:val="Fuzeile"/>
              <w:jc w:val="center"/>
            </w:pPr>
            <w:r w:rsidRPr="005D673A">
              <w:rPr>
                <w:bCs/>
                <w:color w:val="77787B"/>
                <w:sz w:val="16"/>
                <w:szCs w:val="16"/>
              </w:rPr>
              <w:t xml:space="preserve">Stand: </w:t>
            </w:r>
            <w:r w:rsidRPr="005D673A">
              <w:rPr>
                <w:color w:val="77787B"/>
                <w:sz w:val="16"/>
                <w:szCs w:val="16"/>
              </w:rPr>
              <w:fldChar w:fldCharType="begin"/>
            </w:r>
            <w:r w:rsidRPr="005D673A">
              <w:rPr>
                <w:color w:val="77787B"/>
                <w:sz w:val="16"/>
                <w:szCs w:val="16"/>
              </w:rPr>
              <w:instrText xml:space="preserve"> DATE  \@ "d. MMMM yyyy"  \* MERGEFORMAT </w:instrText>
            </w:r>
            <w:r w:rsidRPr="005D673A">
              <w:rPr>
                <w:color w:val="77787B"/>
                <w:sz w:val="16"/>
                <w:szCs w:val="16"/>
              </w:rPr>
              <w:fldChar w:fldCharType="separate"/>
            </w:r>
            <w:r w:rsidR="00652FB9">
              <w:rPr>
                <w:noProof/>
                <w:color w:val="77787B"/>
                <w:sz w:val="16"/>
                <w:szCs w:val="16"/>
              </w:rPr>
              <w:t>28. September 2020</w:t>
            </w:r>
            <w:r w:rsidRPr="005D673A">
              <w:rPr>
                <w:color w:val="77787B"/>
                <w:sz w:val="16"/>
                <w:szCs w:val="16"/>
              </w:rPr>
              <w:fldChar w:fldCharType="end"/>
            </w:r>
          </w:p>
        </w:sdtContent>
      </w:sdt>
    </w:sdtContent>
  </w:sdt>
  <w:p w:rsidR="004E23A1" w:rsidRDefault="004E23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9E" w:rsidRDefault="0052049E" w:rsidP="000E0DB6">
      <w:pPr>
        <w:spacing w:after="0" w:line="240" w:lineRule="auto"/>
      </w:pPr>
      <w:r>
        <w:separator/>
      </w:r>
    </w:p>
  </w:footnote>
  <w:footnote w:type="continuationSeparator" w:id="0">
    <w:p w:rsidR="0052049E" w:rsidRDefault="0052049E" w:rsidP="000E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C9" w:rsidRDefault="00F220C9">
    <w:pPr>
      <w:pStyle w:val="Kopfzeile"/>
    </w:pPr>
    <w:r w:rsidRPr="000E0DB6">
      <w:rPr>
        <w:noProof/>
        <w:lang w:eastAsia="de-DE"/>
      </w:rPr>
      <w:drawing>
        <wp:anchor distT="0" distB="0" distL="114300" distR="114300" simplePos="0" relativeHeight="251659264" behindDoc="1" locked="0" layoutInCell="1" allowOverlap="1" wp14:anchorId="5CEAD111" wp14:editId="37636EAA">
          <wp:simplePos x="0" y="0"/>
          <wp:positionH relativeFrom="column">
            <wp:posOffset>4058285</wp:posOffset>
          </wp:positionH>
          <wp:positionV relativeFrom="paragraph">
            <wp:posOffset>-297180</wp:posOffset>
          </wp:positionV>
          <wp:extent cx="2451100" cy="791845"/>
          <wp:effectExtent l="0" t="0" r="6350" b="8255"/>
          <wp:wrapTight wrapText="bothSides">
            <wp:wrapPolygon edited="0">
              <wp:start x="0" y="0"/>
              <wp:lineTo x="0" y="21306"/>
              <wp:lineTo x="21488" y="21306"/>
              <wp:lineTo x="21488" y="0"/>
              <wp:lineTo x="0" y="0"/>
            </wp:wrapPolygon>
          </wp:wrapTight>
          <wp:docPr id="18" name="Grafik 18" descr="C:\Users\unterbaeumer\Desktop\GELSENKANAL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terbaeumer\Desktop\GELSENKANAL 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1100"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13F"/>
    <w:multiLevelType w:val="hybridMultilevel"/>
    <w:tmpl w:val="6B448158"/>
    <w:lvl w:ilvl="0" w:tplc="9C5628A6">
      <w:start w:val="1"/>
      <w:numFmt w:val="bullet"/>
      <w:lvlText w:val=""/>
      <w:lvlJc w:val="left"/>
      <w:pPr>
        <w:ind w:left="360" w:hanging="360"/>
      </w:pPr>
      <w:rPr>
        <w:rFonts w:ascii="Wingdings" w:hAnsi="Wingdings" w:hint="default"/>
        <w:color w:val="00A13A"/>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EB7DD3"/>
    <w:multiLevelType w:val="hybridMultilevel"/>
    <w:tmpl w:val="66101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5D042B"/>
    <w:multiLevelType w:val="hybridMultilevel"/>
    <w:tmpl w:val="2EF0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444C5"/>
    <w:multiLevelType w:val="hybridMultilevel"/>
    <w:tmpl w:val="E08AA980"/>
    <w:lvl w:ilvl="0" w:tplc="C8F27E70">
      <w:start w:val="1"/>
      <w:numFmt w:val="bullet"/>
      <w:lvlText w:val=""/>
      <w:lvlJc w:val="left"/>
      <w:pPr>
        <w:ind w:left="360" w:hanging="360"/>
      </w:pPr>
      <w:rPr>
        <w:rFonts w:ascii="Wingdings" w:hAnsi="Wingdings" w:hint="default"/>
        <w:color w:val="00A13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A"/>
    <w:rsid w:val="0001456F"/>
    <w:rsid w:val="0006643A"/>
    <w:rsid w:val="000767FC"/>
    <w:rsid w:val="00076908"/>
    <w:rsid w:val="000B36D3"/>
    <w:rsid w:val="000B5199"/>
    <w:rsid w:val="000B7B31"/>
    <w:rsid w:val="000D7497"/>
    <w:rsid w:val="000E0DB6"/>
    <w:rsid w:val="00164C47"/>
    <w:rsid w:val="00182D8C"/>
    <w:rsid w:val="0019189B"/>
    <w:rsid w:val="00297BF1"/>
    <w:rsid w:val="002A29E1"/>
    <w:rsid w:val="002B6BD4"/>
    <w:rsid w:val="003163A8"/>
    <w:rsid w:val="00350549"/>
    <w:rsid w:val="003668D6"/>
    <w:rsid w:val="0038617A"/>
    <w:rsid w:val="00414553"/>
    <w:rsid w:val="004154D4"/>
    <w:rsid w:val="00431037"/>
    <w:rsid w:val="004B1BD0"/>
    <w:rsid w:val="004E23A1"/>
    <w:rsid w:val="00504953"/>
    <w:rsid w:val="00515547"/>
    <w:rsid w:val="00515C8C"/>
    <w:rsid w:val="0052049E"/>
    <w:rsid w:val="005247F8"/>
    <w:rsid w:val="005D673A"/>
    <w:rsid w:val="005E1CB2"/>
    <w:rsid w:val="00624457"/>
    <w:rsid w:val="00652FB9"/>
    <w:rsid w:val="0069428D"/>
    <w:rsid w:val="006D684A"/>
    <w:rsid w:val="00715D28"/>
    <w:rsid w:val="00723CCE"/>
    <w:rsid w:val="00734240"/>
    <w:rsid w:val="007525F0"/>
    <w:rsid w:val="0075671F"/>
    <w:rsid w:val="00764816"/>
    <w:rsid w:val="007B296E"/>
    <w:rsid w:val="007E7FDA"/>
    <w:rsid w:val="00823E7D"/>
    <w:rsid w:val="008270DC"/>
    <w:rsid w:val="00830E7B"/>
    <w:rsid w:val="008338C7"/>
    <w:rsid w:val="00846A71"/>
    <w:rsid w:val="00872B4B"/>
    <w:rsid w:val="00876E3C"/>
    <w:rsid w:val="008D1ADA"/>
    <w:rsid w:val="008E054B"/>
    <w:rsid w:val="008E74B3"/>
    <w:rsid w:val="009076DB"/>
    <w:rsid w:val="00917926"/>
    <w:rsid w:val="00981E95"/>
    <w:rsid w:val="009D390D"/>
    <w:rsid w:val="00A24AEC"/>
    <w:rsid w:val="00A32825"/>
    <w:rsid w:val="00AA688E"/>
    <w:rsid w:val="00AF50B3"/>
    <w:rsid w:val="00B00467"/>
    <w:rsid w:val="00BB2FBE"/>
    <w:rsid w:val="00BB402E"/>
    <w:rsid w:val="00BC6639"/>
    <w:rsid w:val="00BE677A"/>
    <w:rsid w:val="00C90ACF"/>
    <w:rsid w:val="00CA77A4"/>
    <w:rsid w:val="00CC35E7"/>
    <w:rsid w:val="00CE548E"/>
    <w:rsid w:val="00D04E63"/>
    <w:rsid w:val="00D46DAA"/>
    <w:rsid w:val="00D559BB"/>
    <w:rsid w:val="00D81C2D"/>
    <w:rsid w:val="00DF61C3"/>
    <w:rsid w:val="00E07E50"/>
    <w:rsid w:val="00E15871"/>
    <w:rsid w:val="00E24FA4"/>
    <w:rsid w:val="00E674C4"/>
    <w:rsid w:val="00E74CCE"/>
    <w:rsid w:val="00E8395C"/>
    <w:rsid w:val="00E920C1"/>
    <w:rsid w:val="00EB0BF9"/>
    <w:rsid w:val="00ED45B3"/>
    <w:rsid w:val="00EE3E66"/>
    <w:rsid w:val="00F220C9"/>
    <w:rsid w:val="00F8759A"/>
    <w:rsid w:val="00FC0CDE"/>
    <w:rsid w:val="00FE7895"/>
    <w:rsid w:val="00FF1BD6"/>
    <w:rsid w:val="00FF4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4728D"/>
  <w15:docId w15:val="{67F0CB20-FFCF-4C88-B708-F3623584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unhideWhenUsed/>
    <w:qFormat/>
    <w:rsid w:val="00624457"/>
    <w:pPr>
      <w:keepNext/>
      <w:keepLines/>
      <w:spacing w:after="0" w:line="259" w:lineRule="auto"/>
      <w:ind w:left="10" w:hanging="10"/>
      <w:outlineLvl w:val="0"/>
    </w:pPr>
    <w:rPr>
      <w:rFonts w:ascii="Arial" w:eastAsia="Arial" w:hAnsi="Arial" w:cs="Arial"/>
      <w:b/>
      <w:color w:val="000000"/>
      <w:sz w:val="24"/>
      <w:u w:val="single"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6D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DAA"/>
    <w:rPr>
      <w:rFonts w:ascii="Tahoma" w:hAnsi="Tahoma" w:cs="Tahoma"/>
      <w:sz w:val="16"/>
      <w:szCs w:val="16"/>
    </w:rPr>
  </w:style>
  <w:style w:type="paragraph" w:styleId="Kopfzeile">
    <w:name w:val="header"/>
    <w:basedOn w:val="Standard"/>
    <w:link w:val="KopfzeileZchn"/>
    <w:uiPriority w:val="99"/>
    <w:unhideWhenUsed/>
    <w:rsid w:val="000E0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0DB6"/>
  </w:style>
  <w:style w:type="paragraph" w:styleId="Fuzeile">
    <w:name w:val="footer"/>
    <w:basedOn w:val="Standard"/>
    <w:link w:val="FuzeileZchn"/>
    <w:uiPriority w:val="99"/>
    <w:unhideWhenUsed/>
    <w:rsid w:val="000E0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0DB6"/>
  </w:style>
  <w:style w:type="character" w:styleId="Platzhaltertext">
    <w:name w:val="Placeholder Text"/>
    <w:basedOn w:val="Absatz-Standardschriftart"/>
    <w:uiPriority w:val="99"/>
    <w:semiHidden/>
    <w:rsid w:val="002A29E1"/>
    <w:rPr>
      <w:color w:val="808080"/>
    </w:rPr>
  </w:style>
  <w:style w:type="character" w:styleId="Hyperlink">
    <w:name w:val="Hyperlink"/>
    <w:rsid w:val="002B6BD4"/>
    <w:rPr>
      <w:color w:val="0000FF"/>
      <w:u w:val="single"/>
    </w:rPr>
  </w:style>
  <w:style w:type="paragraph" w:styleId="Textkrper">
    <w:name w:val="Body Text"/>
    <w:basedOn w:val="Standard"/>
    <w:link w:val="TextkrperZchn"/>
    <w:rsid w:val="002B6BD4"/>
    <w:pPr>
      <w:tabs>
        <w:tab w:val="left" w:pos="6096"/>
      </w:tabs>
      <w:spacing w:after="0" w:line="240" w:lineRule="auto"/>
      <w:jc w:val="both"/>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2B6BD4"/>
    <w:rPr>
      <w:rFonts w:ascii="Arial" w:eastAsia="Times New Roman" w:hAnsi="Arial" w:cs="Times New Roman"/>
      <w:sz w:val="24"/>
      <w:szCs w:val="20"/>
      <w:lang w:eastAsia="de-DE"/>
    </w:rPr>
  </w:style>
  <w:style w:type="paragraph" w:styleId="Listenabsatz">
    <w:name w:val="List Paragraph"/>
    <w:basedOn w:val="Standard"/>
    <w:uiPriority w:val="34"/>
    <w:qFormat/>
    <w:rsid w:val="002B6BD4"/>
    <w:pPr>
      <w:spacing w:after="0" w:line="240" w:lineRule="auto"/>
      <w:ind w:left="720"/>
      <w:contextualSpacing/>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624457"/>
    <w:rPr>
      <w:rFonts w:ascii="Arial" w:eastAsia="Arial" w:hAnsi="Arial" w:cs="Arial"/>
      <w:b/>
      <w:color w:val="000000"/>
      <w:sz w:val="24"/>
      <w:u w:val="single" w:color="000000"/>
      <w:lang w:eastAsia="de-DE"/>
    </w:rPr>
  </w:style>
  <w:style w:type="character" w:customStyle="1" w:styleId="st">
    <w:name w:val="st"/>
    <w:basedOn w:val="Absatz-Standardschriftart"/>
    <w:rsid w:val="005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elsenkanal.d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9ABBBF-2059-44F7-999B-0AA8FB7C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GELSEN-NET Kommunikationsgesellschaft mbH</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unterbaeumer</dc:creator>
  <cp:lastModifiedBy>wirth</cp:lastModifiedBy>
  <cp:revision>2</cp:revision>
  <cp:lastPrinted>2020-01-31T09:01:00Z</cp:lastPrinted>
  <dcterms:created xsi:type="dcterms:W3CDTF">2020-09-28T14:08:00Z</dcterms:created>
  <dcterms:modified xsi:type="dcterms:W3CDTF">2020-09-28T14:08:00Z</dcterms:modified>
</cp:coreProperties>
</file>